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A36E24" w:rsidRPr="00176E2F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>
              <w:rPr>
                <w:rFonts w:ascii="Arial" w:hAnsi="Arial" w:cs="Arial"/>
                <w:b/>
                <w:bCs/>
                <w:sz w:val="29"/>
                <w:szCs w:val="29"/>
              </w:rPr>
              <w:t>0</w:t>
            </w:r>
            <w:r w:rsidR="00E91004">
              <w:rPr>
                <w:rFonts w:ascii="Arial" w:hAnsi="Arial" w:cs="Arial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32"/>
                <w:szCs w:val="32"/>
              </w:rPr>
              <w:t>COMUNE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176E2F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A36E24" w:rsidRPr="00176E2F" w:rsidRDefault="007033DF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Pr="00176E2F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Pr="00176E2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9E594F" w:rsidRDefault="00A36E24" w:rsidP="007731C0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 w:rsidRPr="009E594F">
        <w:rPr>
          <w:sz w:val="28"/>
          <w:szCs w:val="28"/>
        </w:rPr>
        <w:t>DOCUMENTO PRELIMINARE ALL’AVVIO DELLA PROGETTAZIONE</w:t>
      </w:r>
    </w:p>
    <w:p w:rsidR="00A36E24" w:rsidRPr="009E594F" w:rsidRDefault="00383C94" w:rsidP="007731C0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Studio di fattibilità (D.</w:t>
      </w:r>
      <w:r w:rsidR="00BC0182">
        <w:rPr>
          <w:sz w:val="28"/>
          <w:szCs w:val="28"/>
        </w:rPr>
        <w:t>M. Infrastrutture e Trasporti 11</w:t>
      </w:r>
      <w:r>
        <w:rPr>
          <w:sz w:val="28"/>
          <w:szCs w:val="28"/>
        </w:rPr>
        <w:t>/11/2011</w:t>
      </w:r>
      <w:r w:rsidR="00662927">
        <w:rPr>
          <w:sz w:val="28"/>
          <w:szCs w:val="28"/>
        </w:rPr>
        <w:t>)</w:t>
      </w:r>
    </w:p>
    <w:p w:rsidR="00A36E24" w:rsidRPr="00C318CD" w:rsidRDefault="00A36E24" w:rsidP="00EC4334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</w:p>
    <w:p w:rsidR="00A36E24" w:rsidRPr="00C318CD" w:rsidRDefault="00A36E24" w:rsidP="00EC4334">
      <w:pPr>
        <w:rPr>
          <w:rFonts w:ascii="Arial" w:hAnsi="Arial" w:cs="Arial"/>
          <w:sz w:val="30"/>
          <w:szCs w:val="30"/>
        </w:rPr>
      </w:pPr>
    </w:p>
    <w:p w:rsidR="007033DF" w:rsidRPr="00DE062A" w:rsidRDefault="007033DF" w:rsidP="007033D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articolo 21, D.lgs. 50/20</w:t>
      </w:r>
      <w:r w:rsidR="00755B35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6 - articolo 15,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176E2F">
              <w:t>OGGETTO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AE4317" w:rsidRDefault="00A36E24" w:rsidP="007C548D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ESTENSIONE E RINNOVO PUBBLICA ILLUMINAZIONE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Tipologia costruttiva: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COMPLETAMENTO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Destinazione: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SEDE STRADALE</w:t>
            </w:r>
            <w:r>
              <w:rPr>
                <w:rFonts w:ascii="Arial" w:hAnsi="Arial" w:cs="Arial"/>
              </w:rPr>
              <w:t xml:space="preserve"> – ALTRE INFRASTRUTTURE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Ubicazione: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TERRITORIO COMUNALE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Responsabile unico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geom. Massimo Barzaghi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A36E24" w:rsidRPr="00176E2F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ANNO:</w:t>
            </w:r>
          </w:p>
        </w:tc>
      </w:tr>
      <w:tr w:rsidR="00A36E24" w:rsidRPr="00176E2F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28"/>
                <w:szCs w:val="28"/>
              </w:rPr>
              <w:t>20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C0182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 xml:space="preserve">Parte prima </w:t>
      </w:r>
      <w:r w:rsidRPr="00176E2F">
        <w:rPr>
          <w:rFonts w:ascii="Arial" w:hAnsi="Arial" w:cs="Arial"/>
        </w:rPr>
        <w:tab/>
        <w:t>- Scheda sintetica dell’intervento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seconda</w:t>
      </w:r>
      <w:r w:rsidRPr="00176E2F">
        <w:rPr>
          <w:rFonts w:ascii="Arial" w:hAnsi="Arial" w:cs="Arial"/>
        </w:rPr>
        <w:tab/>
        <w:t>- Relazione di fattibilità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terza</w:t>
      </w:r>
      <w:r w:rsidRPr="00176E2F">
        <w:rPr>
          <w:rFonts w:ascii="Arial" w:hAnsi="Arial" w:cs="Arial"/>
        </w:rPr>
        <w:tab/>
        <w:t>- Stima dei costi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quarta</w:t>
      </w:r>
      <w:r w:rsidRPr="00176E2F">
        <w:rPr>
          <w:rFonts w:ascii="Arial" w:hAnsi="Arial" w:cs="Arial"/>
        </w:rPr>
        <w:tab/>
        <w:t>- Prestazioni da effettuare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quinta</w:t>
      </w:r>
      <w:r w:rsidRPr="00176E2F">
        <w:rPr>
          <w:rFonts w:ascii="Arial" w:hAnsi="Arial" w:cs="Arial"/>
        </w:rPr>
        <w:tab/>
        <w:t>- Prescrizioni e indicazioni del responsabile del procedimento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sesta</w:t>
      </w:r>
      <w:r w:rsidRPr="00176E2F">
        <w:rPr>
          <w:rFonts w:ascii="Arial" w:hAnsi="Arial" w:cs="Arial"/>
        </w:rPr>
        <w:tab/>
        <w:t>- Stima dei corrispettivi per la progettazione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settima</w:t>
      </w:r>
      <w:r w:rsidRPr="00176E2F">
        <w:rPr>
          <w:rFonts w:ascii="Arial" w:hAnsi="Arial" w:cs="Arial"/>
        </w:rPr>
        <w:tab/>
        <w:t>- Cronogramma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 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  <w:sz w:val="28"/>
          <w:szCs w:val="28"/>
        </w:rPr>
        <w:br w:type="page"/>
      </w:r>
    </w:p>
    <w:p w:rsidR="00A36E24" w:rsidRPr="00176E2F" w:rsidRDefault="00A36E24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176E2F">
        <w:lastRenderedPageBreak/>
        <w:t>PARTE PRIMA: SCHEDA SINTETICA DI INQUADRAMENTO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715"/>
        <w:gridCol w:w="191"/>
        <w:gridCol w:w="71"/>
        <w:gridCol w:w="333"/>
        <w:gridCol w:w="539"/>
        <w:gridCol w:w="1084"/>
        <w:gridCol w:w="50"/>
        <w:gridCol w:w="71"/>
        <w:gridCol w:w="1635"/>
      </w:tblGrid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Elenco annuale 20</w:t>
            </w:r>
            <w:r>
              <w:rPr>
                <w:rFonts w:ascii="Arial" w:hAnsi="Arial" w:cs="Arial"/>
              </w:rPr>
              <w:t>1</w:t>
            </w:r>
            <w:r w:rsidR="00BC0182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Anno     201</w:t>
            </w:r>
            <w:r w:rsidR="00BC0182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22118A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176E2F">
              <w:rPr>
                <w:rFonts w:ascii="Arial" w:hAnsi="Arial" w:cs="Arial"/>
              </w:rPr>
              <w:t>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EC4334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EC4334">
              <w:rPr>
                <w:rFonts w:ascii="Arial" w:hAnsi="Arial" w:cs="Arial"/>
                <w:iCs/>
              </w:rPr>
              <w:t>20</w:t>
            </w:r>
            <w:r>
              <w:rPr>
                <w:rFonts w:ascii="Arial" w:hAnsi="Arial" w:cs="Arial"/>
                <w:iCs/>
              </w:rPr>
              <w:t>1</w:t>
            </w:r>
            <w:r w:rsidR="0022118A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EC4334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100.000,00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0358D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0358D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Anni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successivi: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44284D" w:rsidRPr="00176E2F" w:rsidTr="006B437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44284D" w:rsidRPr="00176E2F" w:rsidTr="006B4377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44284D" w:rsidRPr="00176E2F" w:rsidTr="006B4377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44284D" w:rsidRPr="00176E2F" w:rsidTr="006B4377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6B4377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6B4377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Interna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44284D" w:rsidRPr="00176E2F" w:rsidTr="006B4377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6B4377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4D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  <w:p w:rsidR="00012D3E" w:rsidRDefault="00012D3E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  <w:p w:rsidR="00012D3E" w:rsidRPr="00176E2F" w:rsidRDefault="00012D3E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44284D" w:rsidRPr="00176E2F" w:rsidTr="006B4377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44284D" w:rsidRPr="00176E2F" w:rsidTr="006B4377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44284D" w:rsidRPr="00176E2F" w:rsidTr="006B4377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44284D" w:rsidRPr="00176E2F" w:rsidTr="006B4377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1°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22118A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22118A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6B43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22118A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A36E24" w:rsidRPr="00C93F56" w:rsidTr="003D0ECC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Pr="001555F3" w:rsidRDefault="00A36E24" w:rsidP="003D0ECC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Default="00A36E24" w:rsidP="003D0ECC">
            <w:r>
              <w:t>Zona orientale verso l’Adda</w:t>
            </w:r>
          </w:p>
          <w:p w:rsidR="00A36E24" w:rsidRPr="001555F3" w:rsidRDefault="00A36E24" w:rsidP="003D0ECC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A36E24" w:rsidRPr="00DE062A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6" w:history="1">
              <w:r w:rsidRPr="00C93F56">
                <w:rPr>
                  <w:rStyle w:val="Collegamentoipertestuale"/>
                  <w:rFonts w:cs="Arial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A36E24" w:rsidRPr="00AE4317" w:rsidRDefault="00A36E24" w:rsidP="00AE4317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151BAA" w:rsidP="00151BAA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</w:t>
            </w:r>
            <w:r w:rsidR="00A36E24">
              <w:rPr>
                <w:sz w:val="20"/>
                <w:szCs w:val="20"/>
              </w:rPr>
              <w:t>: pericolosità bassa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A36E24" w:rsidRPr="00176E2F" w:rsidTr="00D279B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Zona:   INEDIFICABILE E PER LA VIABILITA’ 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PGT approvato</w:t>
            </w:r>
            <w:r w:rsidRPr="00176E2F"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 Nessuno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SECONDA: RELAZIONE DI FATTIBILITA’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1.</w:t>
      </w:r>
      <w:r w:rsidRPr="00176E2F">
        <w:rPr>
          <w:rFonts w:ascii="Arial" w:hAnsi="Arial" w:cs="Arial"/>
          <w:b/>
          <w:bCs/>
        </w:rPr>
        <w:tab/>
        <w:t>STATO ATTUALE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ubicazione</w:t>
      </w:r>
    </w:p>
    <w:p w:rsidR="00A36E24" w:rsidRPr="00176E2F" w:rsidRDefault="00A36E24">
      <w:pPr>
        <w:pStyle w:val="Rientrocorpodeltesto2"/>
        <w:rPr>
          <w:color w:val="auto"/>
        </w:rPr>
      </w:pPr>
      <w:r w:rsidRPr="00176E2F">
        <w:rPr>
          <w:color w:val="auto"/>
        </w:rPr>
        <w:t>VIE DIVERSE</w:t>
      </w:r>
      <w:r>
        <w:rPr>
          <w:color w:val="auto"/>
        </w:rPr>
        <w:t xml:space="preserve"> CON PRESENZA DI PUBBLICA ILLUMINAZIONE DA ESTENDERE E/O RINNOVARE</w:t>
      </w:r>
    </w:p>
    <w:p w:rsidR="00A36E24" w:rsidRPr="00176E2F" w:rsidRDefault="00A36E24">
      <w:pPr>
        <w:pStyle w:val="Corpodeltesto2"/>
      </w:pPr>
      <w:r w:rsidRPr="00176E2F">
        <w:t xml:space="preserve">         </w:t>
      </w:r>
      <w:r>
        <w:tab/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normativa urbanistica</w:t>
      </w:r>
    </w:p>
    <w:p w:rsidR="00A36E24" w:rsidRPr="00176E2F" w:rsidRDefault="00A36E24" w:rsidP="0040664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176E2F">
        <w:rPr>
          <w:rFonts w:ascii="Arial" w:hAnsi="Arial" w:cs="Arial"/>
        </w:rPr>
        <w:tab/>
      </w:r>
      <w:r>
        <w:rPr>
          <w:rFonts w:ascii="Arial" w:hAnsi="Arial" w:cs="Arial"/>
        </w:rPr>
        <w:t>PGT approvato</w:t>
      </w:r>
    </w:p>
    <w:p w:rsidR="00A36E24" w:rsidRPr="00F32BCD" w:rsidRDefault="00A36E24" w:rsidP="00406644">
      <w:pPr>
        <w:rPr>
          <w:rFonts w:ascii="Arial" w:hAnsi="Arial" w:cs="Arial"/>
          <w:i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PIANO DELLE REGOLE – AZZONAMENTI: viabilità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vincoli</w:t>
      </w:r>
    </w:p>
    <w:p w:rsidR="00A36E24" w:rsidRDefault="00A36E24" w:rsidP="007F1886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parte: </w:t>
      </w:r>
      <w:r w:rsidRPr="00ED3878">
        <w:rPr>
          <w:rFonts w:ascii="Arial" w:hAnsi="Arial" w:cs="Arial"/>
        </w:rPr>
        <w:t xml:space="preserve">vincolo </w:t>
      </w:r>
      <w:r>
        <w:rPr>
          <w:rFonts w:ascii="Arial" w:hAnsi="Arial" w:cs="Arial"/>
        </w:rPr>
        <w:t>ambientale ai sensi del DLgs</w:t>
      </w:r>
      <w:r w:rsidRPr="00ED3878">
        <w:rPr>
          <w:rFonts w:ascii="Arial" w:hAnsi="Arial" w:cs="Arial"/>
        </w:rPr>
        <w:t xml:space="preserve"> n. 42/2004 “Codice dei beni culturali e del paesaggio</w:t>
      </w:r>
      <w:r>
        <w:rPr>
          <w:rFonts w:ascii="Arial" w:hAnsi="Arial" w:cs="Arial"/>
        </w:rPr>
        <w:t>”</w:t>
      </w:r>
      <w:r w:rsidRPr="00ED3878">
        <w:rPr>
          <w:rFonts w:ascii="Arial" w:hAnsi="Arial" w:cs="Arial"/>
        </w:rPr>
        <w:t xml:space="preserve"> ai sensi dell’art. </w:t>
      </w:r>
      <w:smartTag w:uri="urn:schemas-microsoft-com:office:smarttags" w:element="metricconverter">
        <w:smartTagPr>
          <w:attr w:name="ProductID" w:val="142 in"/>
        </w:smartTagPr>
        <w:r>
          <w:rPr>
            <w:rFonts w:ascii="Arial" w:hAnsi="Arial" w:cs="Arial"/>
          </w:rPr>
          <w:t>142 in</w:t>
        </w:r>
      </w:smartTag>
      <w:r>
        <w:rPr>
          <w:rFonts w:ascii="Arial" w:hAnsi="Arial" w:cs="Arial"/>
        </w:rPr>
        <w:t xml:space="preserve"> quanto bene paesaggistico all’interno della zona orientale verso l’Adda e del Parco Regionale Adda Nord</w:t>
      </w:r>
      <w:r w:rsidRPr="00ED3878">
        <w:rPr>
          <w:rFonts w:ascii="Arial" w:hAnsi="Arial" w:cs="Arial"/>
        </w:rPr>
        <w:t>.</w:t>
      </w:r>
    </w:p>
    <w:p w:rsidR="00A36E24" w:rsidRDefault="00A36E24" w:rsidP="00165DFA">
      <w:pPr>
        <w:pStyle w:val="Titolo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left"/>
      </w:pPr>
      <w:r>
        <w:tab/>
      </w:r>
      <w:r w:rsidRPr="00165DFA">
        <w:rPr>
          <w:sz w:val="20"/>
          <w:szCs w:val="20"/>
        </w:rPr>
        <w:t xml:space="preserve">Parte: </w:t>
      </w:r>
      <w:r>
        <w:rPr>
          <w:sz w:val="20"/>
          <w:szCs w:val="20"/>
        </w:rPr>
        <w:t xml:space="preserve">Beni Paesaggistici DLgs 42/2004 art. 142 </w:t>
      </w:r>
      <w:r w:rsidRPr="00165DFA">
        <w:rPr>
          <w:sz w:val="20"/>
          <w:szCs w:val="20"/>
        </w:rPr>
        <w:t>Parco Regionale Adda Nord</w:t>
      </w:r>
      <w:r>
        <w:rPr>
          <w:sz w:val="20"/>
          <w:szCs w:val="20"/>
        </w:rPr>
        <w:t>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situazione giuridica delle proprietà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>Le aree occupate dalle sedi stradali oggetto dell’intervento sono tutte di proprietà comunale così come accertata mediante visura catastale.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descrizione delle aree e degli immobili esistenti</w:t>
      </w:r>
    </w:p>
    <w:p w:rsidR="00A36E24" w:rsidRPr="00176E2F" w:rsidRDefault="00A36E24">
      <w:pPr>
        <w:pStyle w:val="Corpodeltesto2"/>
        <w:rPr>
          <w:b/>
          <w:bCs/>
        </w:rPr>
      </w:pPr>
      <w:r w:rsidRPr="00176E2F">
        <w:tab/>
        <w:t>Le sedi stradali attuali sono delimitate dall’edificato esistente e costituiscono l’accesso alle diverse proprietà tramite accessi carrai o direttamente con porte affacciate sulla p</w:t>
      </w:r>
      <w:r>
        <w:t>ubblica via.  Le sedi attuali so</w:t>
      </w:r>
      <w:r w:rsidRPr="00176E2F">
        <w:t xml:space="preserve">no prevalentemente pavimentate in asfalto. Parte delle vie del Centro Storico sono state pavimentate recentemente in pietra.  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2.</w:t>
      </w:r>
      <w:r w:rsidRPr="00176E2F">
        <w:rPr>
          <w:rFonts w:ascii="Arial" w:hAnsi="Arial" w:cs="Arial"/>
          <w:b/>
          <w:bCs/>
        </w:rPr>
        <w:tab/>
        <w:t>OBIETTIVI DELL’INTERVENTO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AE4317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finalità funzionali</w:t>
      </w:r>
    </w:p>
    <w:p w:rsidR="00A36E24" w:rsidRPr="00176E2F" w:rsidRDefault="00A36E24">
      <w:pPr>
        <w:pStyle w:val="Corpodeltesto2"/>
      </w:pPr>
      <w:r w:rsidRPr="00176E2F">
        <w:tab/>
        <w:t xml:space="preserve">Con l’intervento si propone di </w:t>
      </w:r>
      <w:r>
        <w:t>rinnovare la rete esistente della pubblica illuminazione sia di proprietà ENEL Sole</w:t>
      </w:r>
      <w:r w:rsidR="0044284D">
        <w:t xml:space="preserve"> (da riscattare)</w:t>
      </w:r>
      <w:r>
        <w:t xml:space="preserve"> sia di proprietà comunale se necessario. Con eventuale estensione della stessa.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obiettivi tecnici</w:t>
      </w:r>
    </w:p>
    <w:p w:rsidR="00A36E24" w:rsidRPr="00176E2F" w:rsidRDefault="00A36E24" w:rsidP="00DD3AFF">
      <w:pPr>
        <w:pStyle w:val="Corpodeltesto2"/>
        <w:ind w:left="855" w:firstLine="0"/>
      </w:pPr>
      <w:r>
        <w:t>adeguare gli impianti rendendoli a norma e tali da contenere i consumi energetici pur mantenendo un alto livello qualitativo e di rendimento.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qualità architettonica</w:t>
      </w:r>
    </w:p>
    <w:p w:rsidR="00A36E24" w:rsidRPr="00176E2F" w:rsidRDefault="00A36E24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particolare cura si porrà nella scelta tipologica dei manufatti fuori terra (pali e corpi illuminanti).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3.</w:t>
      </w:r>
      <w:r w:rsidRPr="00176E2F">
        <w:rPr>
          <w:rFonts w:ascii="Arial" w:hAnsi="Arial" w:cs="Arial"/>
          <w:b/>
          <w:bCs/>
        </w:rPr>
        <w:tab/>
        <w:t>STRUTTURAZIONE DELL’INTERVENTO PROPOSTO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AE4317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 xml:space="preserve">tipologia 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>Sostit</w:t>
      </w:r>
      <w:r>
        <w:rPr>
          <w:rFonts w:ascii="Arial" w:hAnsi="Arial" w:cs="Arial"/>
        </w:rPr>
        <w:t>uzione ed adeguamento dei punti luce con realizzazione delle predisposizioni sotto suolo.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caratteristiche costruttive</w:t>
      </w:r>
    </w:p>
    <w:p w:rsidR="00A36E24" w:rsidRDefault="00A36E24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scelta e utilizzo di corpi a norma ad alto rendimento ed a basso consumo.</w:t>
      </w:r>
    </w:p>
    <w:p w:rsidR="00A36E24" w:rsidRPr="00176E2F" w:rsidRDefault="00A36E24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dimensioni</w:t>
      </w:r>
    </w:p>
    <w:p w:rsidR="00A36E24" w:rsidRPr="00176E2F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a seconda degli impianti interessati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qualità tecnica</w:t>
      </w:r>
    </w:p>
    <w:p w:rsidR="00A36E24" w:rsidRPr="00DD3AFF" w:rsidRDefault="00A36E24" w:rsidP="00DD3AFF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DD3AFF">
        <w:rPr>
          <w:rFonts w:ascii="Arial" w:hAnsi="Arial" w:cs="Arial"/>
        </w:rPr>
        <w:t>vedi caratteristiche costruttive.</w:t>
      </w: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ab/>
      </w: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lastRenderedPageBreak/>
        <w:t>4.</w:t>
      </w:r>
      <w:r w:rsidRPr="00176E2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PRINCIPALI </w:t>
      </w:r>
      <w:r w:rsidRPr="00176E2F">
        <w:rPr>
          <w:rFonts w:ascii="Arial" w:hAnsi="Arial" w:cs="Arial"/>
          <w:b/>
          <w:bCs/>
        </w:rPr>
        <w:t>REGOLE E NORME TECNICHE DA RISPETTARE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Default="00A36E24" w:rsidP="00BA0EE4">
      <w:pPr>
        <w:tabs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0E3155" w:rsidRDefault="0044284D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50/2016</w:t>
      </w:r>
      <w:r w:rsidR="00A36E24">
        <w:rPr>
          <w:rFonts w:ascii="Arial" w:hAnsi="Arial" w:cs="Arial"/>
          <w:b/>
        </w:rPr>
        <w:t xml:space="preserve"> </w:t>
      </w:r>
      <w:r w:rsidR="00A36E24">
        <w:rPr>
          <w:rFonts w:ascii="Arial" w:hAnsi="Arial" w:cs="Arial"/>
        </w:rPr>
        <w:t>“codice sugli appalti pubblici”;</w:t>
      </w:r>
    </w:p>
    <w:p w:rsidR="00A36E24" w:rsidRPr="000E3155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Style w:val="norm1"/>
          <w:b/>
        </w:rPr>
      </w:pPr>
      <w:r w:rsidRPr="000E3155">
        <w:rPr>
          <w:rFonts w:ascii="Arial" w:hAnsi="Arial" w:cs="Arial"/>
          <w:b/>
        </w:rPr>
        <w:tab/>
        <w:t>DM Beni e attività culturali 3.8.2000 n° 294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“regolamento concernente l’individuazione dei requisiti di qualificazione dei soggetti esecutori dei lavori di restauro e manutenzione dei beni mobili e delle superfici decorate di beni architettonici”, come modificato ed integrato dal </w:t>
      </w:r>
      <w:r>
        <w:rPr>
          <w:rFonts w:ascii="Arial" w:hAnsi="Arial" w:cs="Arial"/>
          <w:b/>
        </w:rPr>
        <w:t>DM Beni e attività culturali 24/10/2001 n° 420;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DPR 207/2010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A36E24" w:rsidRPr="002F504B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A36E24" w:rsidRPr="00CE798C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A36E24" w:rsidRPr="002265B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D.Lgs.</w:t>
      </w:r>
      <w:proofErr w:type="spellEnd"/>
      <w:r>
        <w:rPr>
          <w:rFonts w:ascii="Arial" w:hAnsi="Arial" w:cs="Arial"/>
          <w:b/>
        </w:rPr>
        <w:t xml:space="preserve"> 42/2004 </w:t>
      </w:r>
      <w:r>
        <w:rPr>
          <w:rFonts w:ascii="Arial" w:hAnsi="Arial" w:cs="Arial"/>
        </w:rPr>
        <w:t>“codice dei beni culturali e del paesaggio”;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norme tecniche sugli impianti</w:t>
      </w:r>
      <w:r>
        <w:rPr>
          <w:rFonts w:ascii="Arial" w:hAnsi="Arial" w:cs="Arial"/>
        </w:rPr>
        <w:tab/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A36E24" w:rsidRPr="002265B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LR n. 17 del 27 marzo 2000</w:t>
      </w:r>
      <w:r>
        <w:rPr>
          <w:rFonts w:ascii="Arial" w:hAnsi="Arial" w:cs="Arial"/>
        </w:rPr>
        <w:t xml:space="preserve"> “Regolamento sulle sorgenti di luce e dell’utilizzazione di energia elettrica da illuminazione esterna”;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441570">
        <w:rPr>
          <w:rFonts w:ascii="Arial" w:hAnsi="Arial" w:cs="Arial"/>
          <w:b/>
        </w:rPr>
        <w:t>DM delle infrastrutture e dei Trasporti del 5 Novembre 2001</w:t>
      </w:r>
      <w:r>
        <w:rPr>
          <w:rFonts w:ascii="Arial" w:hAnsi="Arial" w:cs="Arial"/>
        </w:rPr>
        <w:t xml:space="preserve"> “Norme funzionali e geometriche per la costruzione delle strade”;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DC1334">
        <w:rPr>
          <w:rFonts w:ascii="Arial" w:hAnsi="Arial" w:cs="Arial"/>
          <w:b/>
        </w:rPr>
        <w:t>DM delle infrastrutture e dei Trasporti 10 Luglio 2002</w:t>
      </w:r>
      <w:r>
        <w:rPr>
          <w:rFonts w:ascii="Arial" w:hAnsi="Arial" w:cs="Arial"/>
        </w:rPr>
        <w:t xml:space="preserve"> “Disciplinare tecnico relativo agli schemi segnaletici differenziati per categoria di strade”;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  <w:b/>
        </w:rPr>
      </w:pPr>
      <w:r w:rsidRPr="00DC1334">
        <w:rPr>
          <w:rFonts w:ascii="Arial" w:hAnsi="Arial" w:cs="Arial"/>
          <w:b/>
        </w:rPr>
        <w:t>Dlgs 285/92</w:t>
      </w:r>
      <w:r>
        <w:rPr>
          <w:rFonts w:ascii="Arial" w:hAnsi="Arial" w:cs="Arial"/>
        </w:rPr>
        <w:t xml:space="preserve"> (Nuovo codice della strada) aggiornato con la </w:t>
      </w:r>
      <w:r w:rsidRPr="00DC1334">
        <w:rPr>
          <w:rFonts w:ascii="Arial" w:hAnsi="Arial" w:cs="Arial"/>
          <w:b/>
        </w:rPr>
        <w:t>Legge 40/2007</w:t>
      </w:r>
      <w:r>
        <w:rPr>
          <w:rFonts w:ascii="Arial" w:hAnsi="Arial" w:cs="Arial"/>
        </w:rPr>
        <w:t xml:space="preserve"> e successivo regolamento di attuazione </w:t>
      </w:r>
      <w:r w:rsidRPr="00DC1334">
        <w:rPr>
          <w:rFonts w:ascii="Arial" w:hAnsi="Arial" w:cs="Arial"/>
          <w:b/>
        </w:rPr>
        <w:t>DPR 495/92</w:t>
      </w:r>
      <w:r>
        <w:rPr>
          <w:rFonts w:ascii="Arial" w:hAnsi="Arial" w:cs="Arial"/>
        </w:rPr>
        <w:t xml:space="preserve"> aggiornato con </w:t>
      </w:r>
      <w:r w:rsidRPr="00DC1334">
        <w:rPr>
          <w:rFonts w:ascii="Arial" w:hAnsi="Arial" w:cs="Arial"/>
          <w:b/>
        </w:rPr>
        <w:t>legge n. 472 del 1999</w:t>
      </w:r>
      <w:r>
        <w:rPr>
          <w:rFonts w:ascii="Arial" w:hAnsi="Arial" w:cs="Arial"/>
          <w:b/>
        </w:rPr>
        <w:t>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A36E24" w:rsidRPr="00B8052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A36E24" w:rsidRPr="00DC133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0" w:name="inizio"/>
      <w:r w:rsidRPr="00DC1334">
        <w:rPr>
          <w:rFonts w:ascii="Arial" w:hAnsi="Arial" w:cs="Arial"/>
          <w:b/>
        </w:rPr>
        <w:t xml:space="preserve">DM </w:t>
      </w:r>
      <w:bookmarkEnd w:id="0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A36E24" w:rsidRPr="00E8271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44284D" w:rsidRDefault="0044284D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CE6BD9" w:rsidRDefault="00CE6BD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CE6BD9" w:rsidRDefault="00CE6BD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CE6BD9" w:rsidRDefault="00CE6BD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lastRenderedPageBreak/>
        <w:t>PARTE TERZA: STIMA DEI COSTI (1)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Manodopera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Forniture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AE431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 inclusa</w:t>
            </w:r>
            <w:r w:rsidRPr="0016373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RUP, progettazione, ecc.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E594F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A36E24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012D3E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I.V.A. </w:t>
            </w:r>
            <w:r w:rsidR="00A36E24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E594F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E02925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E02925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Pr="0016373A">
              <w:rPr>
                <w:rFonts w:ascii="Arial" w:hAnsi="Arial" w:cs="Arial"/>
                <w:b/>
                <w:bCs/>
              </w:rPr>
              <w:t>0.000,00</w:t>
            </w:r>
          </w:p>
        </w:tc>
      </w:tr>
    </w:tbl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</w:rPr>
      </w:pPr>
      <w:r w:rsidRPr="00176E2F">
        <w:rPr>
          <w:sz w:val="20"/>
          <w:szCs w:val="20"/>
        </w:rPr>
        <w:t xml:space="preserve">(1) Fonte da cui sono stati ricavati i prezzi: </w:t>
      </w:r>
      <w:r>
        <w:rPr>
          <w:sz w:val="20"/>
          <w:szCs w:val="20"/>
        </w:rPr>
        <w:t>Listino OO.PP.</w:t>
      </w:r>
      <w:r w:rsidRPr="00176E2F">
        <w:rPr>
          <w:sz w:val="20"/>
          <w:szCs w:val="20"/>
        </w:rPr>
        <w:t xml:space="preserve"> Regione Lombardia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br w:type="page"/>
      </w:r>
      <w:r w:rsidRPr="00176E2F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Preliminare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Verifica e attestazione D.P.R. 503/1996 </w:t>
            </w:r>
            <w:r>
              <w:rPr>
                <w:rFonts w:ascii="Arial" w:hAnsi="Arial" w:cs="Arial"/>
              </w:rPr>
              <w:lastRenderedPageBreak/>
              <w:t>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A36E24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915B1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1915B1">
        <w:rPr>
          <w:rFonts w:ascii="Arial" w:hAnsi="Arial" w:cs="Arial"/>
          <w:sz w:val="12"/>
          <w:szCs w:val="12"/>
        </w:rPr>
        <w:br w:type="page"/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C93F56">
        <w:rPr>
          <w:rFonts w:ascii="Arial" w:hAnsi="Arial" w:cs="Arial"/>
        </w:rPr>
        <w:t>1.</w:t>
      </w:r>
      <w:r w:rsidRPr="00C93F56">
        <w:rPr>
          <w:rFonts w:ascii="Arial" w:hAnsi="Arial" w:cs="Arial"/>
        </w:rPr>
        <w:tab/>
        <w:t>PROFESSIONALITA’ RICHIESTE</w:t>
      </w:r>
    </w:p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A36E24" w:rsidRPr="00C93F56" w:rsidTr="00555D0E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A36E24" w:rsidRPr="00C93F56" w:rsidTr="00555D0E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A36E24" w:rsidRPr="00C93F56" w:rsidRDefault="00A36E24" w:rsidP="00884031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Symbol" w:hAnsi="Symbol" w:cs="Symbo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Abilitazione alla</w:t>
            </w:r>
            <w:r>
              <w:rPr>
                <w:rFonts w:ascii="Arial" w:hAnsi="Arial" w:cs="Arial"/>
                <w:sz w:val="22"/>
                <w:szCs w:val="22"/>
              </w:rPr>
              <w:t xml:space="preserve"> progettazione di impianti L. 46/90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A36E24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A36E24" w:rsidRPr="00C93F56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ELABORATI SPECIFICI DA PREDISPORRE NON PREVISTI DAL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OMETTERE RISPETTO 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A36E24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 w:rsidRPr="00176E2F">
        <w:rPr>
          <w:rFonts w:ascii="Arial" w:hAnsi="Arial" w:cs="Arial"/>
        </w:rPr>
        <w:br w:type="page"/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SESTA: STIMA DEI CORRISPETTIVI PER LA PROGETTAZIONE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497878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Premessa: nel caso di interventi di manutenzione che non comportano l’elaborazione dei canonici livelli di progettazione si procederà direttamente con la raccolta di preventivi e delle offerte sulla base delle indicazioni richieste da parte dell’ufficio.</w:t>
      </w: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 w:rsidRPr="0016373A">
        <w:rPr>
          <w:rFonts w:ascii="Arial" w:hAnsi="Arial" w:cs="Arial"/>
          <w:b/>
          <w:bCs/>
        </w:rPr>
        <w:t>PROG</w:t>
      </w:r>
      <w:r>
        <w:rPr>
          <w:rFonts w:ascii="Arial" w:hAnsi="Arial" w:cs="Arial"/>
          <w:b/>
          <w:bCs/>
        </w:rPr>
        <w:t>ETTAZIONE IN</w:t>
      </w:r>
      <w:r w:rsidRPr="0016373A">
        <w:rPr>
          <w:rFonts w:ascii="Arial" w:hAnsi="Arial" w:cs="Arial"/>
          <w:b/>
          <w:bCs/>
        </w:rPr>
        <w:t>TERNA ALL’ENTE</w:t>
      </w:r>
      <w:r w:rsidR="009E594F">
        <w:rPr>
          <w:rFonts w:ascii="Arial" w:hAnsi="Arial" w:cs="Arial"/>
          <w:b/>
          <w:bCs/>
        </w:rPr>
        <w:t xml:space="preserve"> 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 w:rsidRPr="0016373A"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</w:rPr>
        <w:t>P</w:t>
      </w:r>
      <w:r w:rsidRPr="0016373A">
        <w:rPr>
          <w:rFonts w:ascii="Arial" w:hAnsi="Arial" w:cs="Arial"/>
        </w:rPr>
        <w:t>rogetto, direzione lavori, contabilità, c</w:t>
      </w:r>
      <w:r>
        <w:rPr>
          <w:rFonts w:ascii="Arial" w:hAnsi="Arial" w:cs="Arial"/>
        </w:rPr>
        <w:t xml:space="preserve">ollaudo, </w:t>
      </w:r>
      <w:r w:rsidRPr="0016373A">
        <w:rPr>
          <w:rFonts w:ascii="Arial" w:hAnsi="Arial" w:cs="Arial"/>
        </w:rPr>
        <w:t>s</w:t>
      </w:r>
      <w:r>
        <w:rPr>
          <w:rFonts w:ascii="Arial" w:hAnsi="Arial" w:cs="Arial"/>
        </w:rPr>
        <w:t>icurezza di cantiere, responsabilità del procedimento sono svolti internamente all’Ente, mentre altri incarichi specialistici sono svolti esternamente.</w:t>
      </w: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595D36" w:rsidRDefault="00595D36" w:rsidP="00595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Riguardo l’incarico interno (RESPONSABILE DEL PROCEDIMENTO) la stima dei corrispettivi fa riferimento al nuovo codice degli appalti Dlgs 50/2016, approvato con atto G.C. n. 126 del 7/12/2016.</w:t>
      </w:r>
    </w:p>
    <w:p w:rsidR="00595D36" w:rsidRPr="0016373A" w:rsidRDefault="00595D36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bookmarkStart w:id="1" w:name="_GoBack"/>
      <w:bookmarkEnd w:id="1"/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AD6DA5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455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br w:type="page"/>
      </w:r>
      <w:r w:rsidRPr="004E09E5">
        <w:lastRenderedPageBreak/>
        <w:t xml:space="preserve"> </w:t>
      </w:r>
    </w:p>
    <w:p w:rsidR="00A36E24" w:rsidRPr="00F41699" w:rsidRDefault="00A36E24">
      <w:pPr>
        <w:pStyle w:val="Titolo1"/>
      </w:pPr>
      <w:r w:rsidRPr="00F41699">
        <w:t>PARTE SETTIMA: CRONOPROGRAMMA</w:t>
      </w:r>
    </w:p>
    <w:p w:rsidR="00A36E24" w:rsidRPr="00F41699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A36E24" w:rsidTr="00F01E87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057EBF">
              <w:rPr>
                <w:rFonts w:ascii="Arial" w:hAnsi="Arial" w:cs="Arial"/>
              </w:rPr>
              <w:t>8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63F91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978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BC0182">
              <w:rPr>
                <w:rFonts w:ascii="Arial" w:hAnsi="Arial" w:cs="Arial"/>
              </w:rPr>
              <w:t>8</w:t>
            </w:r>
          </w:p>
        </w:tc>
      </w:tr>
    </w:tbl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BC0182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09.10.2017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geom. Massimo Barzaghi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Pr="00C93F56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F41699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-142"/>
        <w:rPr>
          <w:rFonts w:ascii="Arial" w:hAnsi="Arial" w:cs="Arial"/>
          <w:sz w:val="12"/>
          <w:szCs w:val="12"/>
        </w:rPr>
      </w:pPr>
    </w:p>
    <w:sectPr w:rsidR="00A36E24" w:rsidRPr="00F41699" w:rsidSect="00ED2D17">
      <w:pgSz w:w="11906" w:h="16838"/>
      <w:pgMar w:top="1417" w:right="1134" w:bottom="851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BC3670B"/>
    <w:multiLevelType w:val="hybridMultilevel"/>
    <w:tmpl w:val="B36A6740"/>
    <w:lvl w:ilvl="0" w:tplc="B8DC4676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FD7140"/>
    <w:rsid w:val="000065B0"/>
    <w:rsid w:val="00012D3E"/>
    <w:rsid w:val="000358DE"/>
    <w:rsid w:val="00057EBF"/>
    <w:rsid w:val="000E3155"/>
    <w:rsid w:val="00113887"/>
    <w:rsid w:val="00151BAA"/>
    <w:rsid w:val="001555F3"/>
    <w:rsid w:val="0016373A"/>
    <w:rsid w:val="00165DFA"/>
    <w:rsid w:val="001746BC"/>
    <w:rsid w:val="00175113"/>
    <w:rsid w:val="00176E2F"/>
    <w:rsid w:val="001915B1"/>
    <w:rsid w:val="00194689"/>
    <w:rsid w:val="001C309F"/>
    <w:rsid w:val="001D43B4"/>
    <w:rsid w:val="0022118A"/>
    <w:rsid w:val="002265B4"/>
    <w:rsid w:val="002534A9"/>
    <w:rsid w:val="002B693A"/>
    <w:rsid w:val="002D5282"/>
    <w:rsid w:val="002E1AF1"/>
    <w:rsid w:val="002F504B"/>
    <w:rsid w:val="003141F6"/>
    <w:rsid w:val="003235B7"/>
    <w:rsid w:val="0036628B"/>
    <w:rsid w:val="00375050"/>
    <w:rsid w:val="00383C94"/>
    <w:rsid w:val="00386F91"/>
    <w:rsid w:val="003A2C72"/>
    <w:rsid w:val="003A3BE7"/>
    <w:rsid w:val="003C1699"/>
    <w:rsid w:val="003D0ECC"/>
    <w:rsid w:val="003F2C2E"/>
    <w:rsid w:val="00406644"/>
    <w:rsid w:val="00406DAD"/>
    <w:rsid w:val="004337F3"/>
    <w:rsid w:val="0043667A"/>
    <w:rsid w:val="00441570"/>
    <w:rsid w:val="0044284D"/>
    <w:rsid w:val="00455972"/>
    <w:rsid w:val="0046560D"/>
    <w:rsid w:val="00475E9D"/>
    <w:rsid w:val="00497878"/>
    <w:rsid w:val="004E09E5"/>
    <w:rsid w:val="004E264C"/>
    <w:rsid w:val="004F33C7"/>
    <w:rsid w:val="00555D0E"/>
    <w:rsid w:val="00556EDD"/>
    <w:rsid w:val="00567DE9"/>
    <w:rsid w:val="00595D36"/>
    <w:rsid w:val="005E242C"/>
    <w:rsid w:val="005F0703"/>
    <w:rsid w:val="00633E96"/>
    <w:rsid w:val="00646F70"/>
    <w:rsid w:val="00662927"/>
    <w:rsid w:val="00670749"/>
    <w:rsid w:val="00694F0D"/>
    <w:rsid w:val="006A3339"/>
    <w:rsid w:val="006B1321"/>
    <w:rsid w:val="006B1327"/>
    <w:rsid w:val="006B4979"/>
    <w:rsid w:val="006C16EF"/>
    <w:rsid w:val="006D363D"/>
    <w:rsid w:val="006E5D5B"/>
    <w:rsid w:val="006E7E6B"/>
    <w:rsid w:val="007033DF"/>
    <w:rsid w:val="00703E07"/>
    <w:rsid w:val="00747482"/>
    <w:rsid w:val="00755B35"/>
    <w:rsid w:val="007731C0"/>
    <w:rsid w:val="0078370A"/>
    <w:rsid w:val="007C548D"/>
    <w:rsid w:val="007D1867"/>
    <w:rsid w:val="007D400D"/>
    <w:rsid w:val="007F1886"/>
    <w:rsid w:val="00884031"/>
    <w:rsid w:val="008E6DED"/>
    <w:rsid w:val="00987CDB"/>
    <w:rsid w:val="009E594F"/>
    <w:rsid w:val="00A15401"/>
    <w:rsid w:val="00A15AAA"/>
    <w:rsid w:val="00A36E24"/>
    <w:rsid w:val="00A63F91"/>
    <w:rsid w:val="00A837D4"/>
    <w:rsid w:val="00A90571"/>
    <w:rsid w:val="00A96BC2"/>
    <w:rsid w:val="00AD6DA5"/>
    <w:rsid w:val="00AE4317"/>
    <w:rsid w:val="00B071F8"/>
    <w:rsid w:val="00B80521"/>
    <w:rsid w:val="00B87F66"/>
    <w:rsid w:val="00BA0EE4"/>
    <w:rsid w:val="00BB337A"/>
    <w:rsid w:val="00BC0182"/>
    <w:rsid w:val="00BF2E7A"/>
    <w:rsid w:val="00C133F0"/>
    <w:rsid w:val="00C1369F"/>
    <w:rsid w:val="00C16C97"/>
    <w:rsid w:val="00C318CD"/>
    <w:rsid w:val="00C84533"/>
    <w:rsid w:val="00C93F56"/>
    <w:rsid w:val="00CC6027"/>
    <w:rsid w:val="00CE6BD9"/>
    <w:rsid w:val="00CE798C"/>
    <w:rsid w:val="00D05BED"/>
    <w:rsid w:val="00D103A0"/>
    <w:rsid w:val="00D279B8"/>
    <w:rsid w:val="00D326B3"/>
    <w:rsid w:val="00D54FCA"/>
    <w:rsid w:val="00D70815"/>
    <w:rsid w:val="00D75BBD"/>
    <w:rsid w:val="00D82B6B"/>
    <w:rsid w:val="00D91FE7"/>
    <w:rsid w:val="00DB7535"/>
    <w:rsid w:val="00DC1334"/>
    <w:rsid w:val="00DD33CD"/>
    <w:rsid w:val="00DD3AFF"/>
    <w:rsid w:val="00DE03A8"/>
    <w:rsid w:val="00DE062A"/>
    <w:rsid w:val="00E00329"/>
    <w:rsid w:val="00E02925"/>
    <w:rsid w:val="00E31061"/>
    <w:rsid w:val="00E37843"/>
    <w:rsid w:val="00E659B6"/>
    <w:rsid w:val="00E82711"/>
    <w:rsid w:val="00E91004"/>
    <w:rsid w:val="00EB2FA8"/>
    <w:rsid w:val="00EC4334"/>
    <w:rsid w:val="00ED2D17"/>
    <w:rsid w:val="00ED3878"/>
    <w:rsid w:val="00EF6FC3"/>
    <w:rsid w:val="00F01E87"/>
    <w:rsid w:val="00F03227"/>
    <w:rsid w:val="00F214DC"/>
    <w:rsid w:val="00F32BCD"/>
    <w:rsid w:val="00F41699"/>
    <w:rsid w:val="00F44F29"/>
    <w:rsid w:val="00FB220A"/>
    <w:rsid w:val="00FC4E94"/>
    <w:rsid w:val="00FD7140"/>
    <w:rsid w:val="00FE526A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4A842B"/>
  <w15:docId w15:val="{9F7FD1E9-F754-42D9-B3FE-ADC06AF0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D2D17"/>
    <w:pPr>
      <w:widowControl w:val="0"/>
      <w:autoSpaceDE w:val="0"/>
      <w:autoSpaceDN w:val="0"/>
      <w:adjustRightInd w:val="0"/>
    </w:pPr>
    <w:rPr>
      <w:rFonts w:ascii="MS Sans Serif" w:hAnsi="MS Sans Serif" w:cs="MS Sans Serif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2D1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2D17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D2D17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B33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BB337A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A96BC2"/>
    <w:rPr>
      <w:rFonts w:ascii="Arial" w:hAnsi="Arial" w:cs="Arial"/>
      <w:sz w:val="30"/>
      <w:szCs w:val="30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BB337A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BB337A"/>
    <w:rPr>
      <w:rFonts w:ascii="Calibri" w:hAnsi="Calibri" w:cs="Times New Roman"/>
      <w:i/>
      <w:iCs/>
      <w:sz w:val="24"/>
      <w:szCs w:val="24"/>
    </w:rPr>
  </w:style>
  <w:style w:type="paragraph" w:customStyle="1" w:styleId="Normale0">
    <w:name w:val="[Normale]"/>
    <w:uiPriority w:val="99"/>
    <w:rsid w:val="00ED2D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uiPriority w:val="99"/>
    <w:rsid w:val="00ED2D17"/>
  </w:style>
  <w:style w:type="paragraph" w:styleId="Testonotadichiusura">
    <w:name w:val="endnote text"/>
    <w:basedOn w:val="Normale"/>
    <w:link w:val="TestonotadichiusuraCarattere"/>
    <w:uiPriority w:val="99"/>
    <w:semiHidden/>
    <w:rsid w:val="00ED2D17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0358DE"/>
    <w:rPr>
      <w:rFonts w:ascii="MS Sans Serif" w:hAnsi="MS Sans Serif" w:cs="MS Sans Serif"/>
      <w:lang w:val="it-IT" w:eastAsia="it-IT" w:bidi="ar-SA"/>
    </w:rPr>
  </w:style>
  <w:style w:type="paragraph" w:customStyle="1" w:styleId="Standard">
    <w:name w:val="Standard"/>
    <w:basedOn w:val="Normale"/>
    <w:uiPriority w:val="99"/>
    <w:rsid w:val="00ED2D17"/>
  </w:style>
  <w:style w:type="paragraph" w:styleId="Corpodeltesto2">
    <w:name w:val="Body Text 2"/>
    <w:basedOn w:val="Normale"/>
    <w:link w:val="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987CDB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0000FF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BB337A"/>
    <w:rPr>
      <w:rFonts w:ascii="MS Sans Serif" w:hAnsi="MS Sans Serif" w:cs="MS Sans Serif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BB337A"/>
    <w:rPr>
      <w:rFonts w:ascii="MS Sans Serif" w:hAnsi="MS Sans Serif" w:cs="MS Sans Serif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A96BC2"/>
    <w:rPr>
      <w:rFonts w:cs="Times New Roman"/>
      <w:color w:val="0000FF"/>
      <w:u w:val="single"/>
    </w:rPr>
  </w:style>
  <w:style w:type="character" w:customStyle="1" w:styleId="CarattereCarattere2">
    <w:name w:val="Carattere Carattere2"/>
    <w:basedOn w:val="Carpredefinitoparagrafo"/>
    <w:uiPriority w:val="99"/>
    <w:rsid w:val="00EC4334"/>
    <w:rPr>
      <w:rFonts w:ascii="Arial" w:hAnsi="Arial" w:cs="Arial"/>
      <w:sz w:val="30"/>
      <w:szCs w:val="30"/>
    </w:rPr>
  </w:style>
  <w:style w:type="character" w:customStyle="1" w:styleId="norm1">
    <w:name w:val="norm1"/>
    <w:basedOn w:val="Carpredefinitoparagrafo"/>
    <w:uiPriority w:val="99"/>
    <w:rsid w:val="00BA0EE4"/>
    <w:rPr>
      <w:rFonts w:ascii="Arial" w:hAnsi="Arial" w:cs="Arial"/>
      <w:color w:val="000000"/>
      <w:spacing w:val="195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onesismiche.mi.ingv.it/pcm3519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4D33-5195-44D5-95F2-3ED8D1BE8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2058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13764</CharactersWithSpaces>
  <SharedDoc>false</SharedDoc>
  <HyperlinkBase>C:\WINDOWS\Desktop\FORMULARIO 355\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Massimo Barzaghi</cp:lastModifiedBy>
  <cp:revision>15</cp:revision>
  <cp:lastPrinted>2016-10-19T08:05:00Z</cp:lastPrinted>
  <dcterms:created xsi:type="dcterms:W3CDTF">2016-10-11T10:52:00Z</dcterms:created>
  <dcterms:modified xsi:type="dcterms:W3CDTF">2017-10-18T12:16:00Z</dcterms:modified>
</cp:coreProperties>
</file>